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b/>
          <w:bCs/>
          <w:color w:val="252525"/>
          <w:sz w:val="24"/>
          <w:szCs w:val="24"/>
          <w:bdr w:val="none" w:sz="0" w:space="0" w:color="auto" w:frame="1"/>
          <w:lang w:eastAsia="en-GB"/>
        </w:rPr>
      </w:pPr>
      <w:r w:rsidRPr="005868DA">
        <w:rPr>
          <w:rFonts w:eastAsia="Times New Roman" w:cstheme="minorHAnsi"/>
          <w:b/>
          <w:bCs/>
          <w:color w:val="252525"/>
          <w:sz w:val="24"/>
          <w:szCs w:val="24"/>
          <w:bdr w:val="none" w:sz="0" w:space="0" w:color="auto" w:frame="1"/>
          <w:lang w:eastAsia="en-GB"/>
        </w:rPr>
        <w:t>What is PSHE Education?</w:t>
      </w:r>
    </w:p>
    <w:p w:rsid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 xml:space="preserve">PSHE Education (Personal, Social, Health and Economic Education) is a planned programme of learning through which children and young people acquire the knowledge, understanding and skills they need 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to successfully manage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their lives – now and in the future. As part of a whole-school approach, PSHE Education develops the qualities and attributes pupils need to thrive as individuals, family members and members of society.</w:t>
      </w:r>
    </w:p>
    <w:p w:rsidR="005868DA" w:rsidRDefault="004B65CC" w:rsidP="005868DA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What do schools have to teach in PSHE Education?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According to the National Curriculum, every school needs to have a broad and balanced curriculum that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: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 xml:space="preserve">• promotes the spiritual, moral, social, cultural, mental and physical development of pupils </w:t>
      </w:r>
      <w:r w:rsid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    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at the school;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• prepares pupils at the school for the opportunities, responsibilities and experiences of later life;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• promotes British values.</w:t>
      </w:r>
    </w:p>
    <w:p w:rsidR="004B65CC" w:rsidRP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From September 2020, primary schools in England also need to teach Relationships and Health Education as compulsory subjects and the Department for Education strongly recommends this should also include age-appropriate Sex Education.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 xml:space="preserve">Schools also have statutory responsibilities to safeguard their pupils (Keeping Children Safe in Education, </w:t>
      </w:r>
      <w:proofErr w:type="spell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DfE</w:t>
      </w:r>
      <w:proofErr w:type="spell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, 2019) and to uphold the Equality Act (2010).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The Jigsaw Programme supports all</w:t>
      </w:r>
      <w:r w:rsidR="005868DA">
        <w:rPr>
          <w:rFonts w:eastAsia="Times New Roman" w:cstheme="minorHAnsi"/>
          <w:color w:val="252525"/>
          <w:sz w:val="24"/>
          <w:szCs w:val="24"/>
          <w:lang w:eastAsia="en-GB"/>
        </w:rPr>
        <w:t>.</w:t>
      </w:r>
    </w:p>
    <w:p w:rsid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52525"/>
          <w:sz w:val="24"/>
          <w:szCs w:val="24"/>
          <w:bdr w:val="none" w:sz="0" w:space="0" w:color="auto" w:frame="1"/>
          <w:lang w:eastAsia="en-GB"/>
        </w:rPr>
        <w:t>What is Jigsaw, the mindful approach to PSHE, and how does it work?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Jigsaw is a whole-school approach and embodies a positive philosophy and creative teaching and learning activities to nurture children’s development as compassionate and well-rounded human beings as well as building their capacity to learn.</w:t>
      </w:r>
    </w:p>
    <w:p w:rsid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 xml:space="preserve">Jigsaw is a comprehensive and completely original PSHE Education programme (lesson plans and teaching resources) for the whole primary school from ages 3-11 (12 in Scotland). Written by teachers and grounded in sound psychology, it also includes all the statutory requirements for Relationships and Health Education, and Sex Education 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is also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included in the Changing Me Puzzle (unit).</w:t>
      </w:r>
    </w:p>
    <w:p w:rsid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Jigsaw has two main aims for all children: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• To build their capacity for learning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• To equip them for life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 xml:space="preserve">Jigsaw brings together PSHE Education, compulsory Relationships and Health Education, emotional literacy, mindfulness, social skills and spiritual development. It 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is designed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as a whole school approach, with all year groups working on the same theme (Puzzle) at the same time at their own level. There are six Puzzles (half-term units of work) and each year group 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is taught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one lesson per week. All lessons 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are delivered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in an age- and stage-appropriate way so that they meet children’s needs.</w:t>
      </w:r>
    </w:p>
    <w:p w:rsidR="004B65CC" w:rsidRPr="005868DA" w:rsidRDefault="004B65CC" w:rsidP="004B65CC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lastRenderedPageBreak/>
        <w:br/>
        <w:t xml:space="preserve">Each Puzzle starts with an introductory assembly, generating a whole school focus for adults and children alike. </w:t>
      </w:r>
      <w:proofErr w:type="gramStart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>There is also a Weekly Celebration that</w:t>
      </w:r>
      <w:proofErr w:type="gramEnd"/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t xml:space="preserve"> highlights a theme from that week’s lesson across the school encouraging children to live that learning in their behaviour and attitudes.</w:t>
      </w:r>
      <w:r w:rsidRPr="005868DA">
        <w:rPr>
          <w:rFonts w:eastAsia="Times New Roman" w:cstheme="minorHAnsi"/>
          <w:color w:val="252525"/>
          <w:sz w:val="24"/>
          <w:szCs w:val="24"/>
          <w:lang w:eastAsia="en-GB"/>
        </w:rPr>
        <w:br/>
        <w:t> </w:t>
      </w:r>
    </w:p>
    <w:p w:rsidR="004B65CC" w:rsidRPr="005868DA" w:rsidRDefault="004B65CC" w:rsidP="004B65CC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 xml:space="preserve">How does Jigsaw work at </w:t>
      </w:r>
      <w:r w:rsidR="004E6A62"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Barley Close</w:t>
      </w: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?</w:t>
      </w:r>
    </w:p>
    <w:p w:rsidR="004E6A62" w:rsidRPr="005868DA" w:rsidRDefault="004B65CC" w:rsidP="004E6A62">
      <w:pPr>
        <w:pStyle w:val="Heading3"/>
        <w:shd w:val="clear" w:color="auto" w:fill="FEFEFE"/>
        <w:spacing w:before="240" w:after="240"/>
        <w:jc w:val="center"/>
        <w:rPr>
          <w:rFonts w:asciiTheme="minorHAnsi" w:eastAsia="Times New Roman" w:hAnsiTheme="minorHAnsi" w:cstheme="minorHAnsi"/>
          <w:color w:val="2C3E50"/>
          <w:lang w:eastAsia="en-GB"/>
        </w:rPr>
      </w:pPr>
      <w:r w:rsidRPr="005868DA">
        <w:rPr>
          <w:rFonts w:asciiTheme="minorHAnsi" w:eastAsia="Times New Roman" w:hAnsiTheme="minorHAnsi" w:cstheme="minorHAnsi"/>
          <w:noProof/>
          <w:color w:val="252525"/>
          <w:lang w:eastAsia="en-GB"/>
        </w:rPr>
        <mc:AlternateContent>
          <mc:Choice Requires="wps">
            <w:drawing>
              <wp:inline distT="0" distB="0" distL="0" distR="0" wp14:anchorId="0C1087CC" wp14:editId="44959D1C">
                <wp:extent cx="304800" cy="304800"/>
                <wp:effectExtent l="0" t="0" r="0" b="0"/>
                <wp:docPr id="3" name="AutoShape 1" descr="https://www.hollyhillschool.co.uk/jigsaw-pshe/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71878A" id="AutoShape 1" o:spid="_x0000_s1026" alt="https://www.hollyhillschool.co.uk/jigsaw-pshe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cRA2AIAAO4FAAAOAAAAZHJzL2Uyb0RvYy54bWysVG1v0zAQ/o7Ef7D8PU3SuS+Jlk5b0yCk&#10;AZMGP8BNnMbg2MF2mw7Ef+fstF27fUFAPli2z3nunrvn7vpm3wq0Y9pwJTMcjyKMmCxVxeUmw18+&#10;F8EcI2OprKhQkmX4iRl8s3j75rrvUjZWjRIV0whApEn7LsONtV0ahqZsWEvNSHVMgrFWuqUWjnoT&#10;Vpr2gN6KcBxF07BXuuq0KpkxcJsPRrzw+HXNSvuprg2zSGQYYrN+1X5duzVcXNN0o2nX8PIQBv2L&#10;KFrKJTg9QeXUUrTV/BVUy0utjKrtqFRtqOqal8xzADZx9ILNY0M75rlAckx3SpP5f7Dlx92DRrzK&#10;8BVGkrZQotutVd4zijGqmCkhXa4sBurS9/0IaiaeGi4EFEkpAURG22/hV74xtA8607DQZbWH9wD+&#10;2D1olxfT3avym0FSLRsqN+zWdFAbUAx4PV5prfqG0QroxQ4ivMBwBwNoaN1/UBXESSFOn/N9rVvn&#10;A7KJ9r60T6fSsr1FJVxeRWQegQBKMB32zgNNjz932th3TLXIbTKsIToPTnf3xg5Pj0+cL6kKyADc&#10;01TIiwvAHG7ANfzqbC4IL4afSZSs5qs5Cch4ugpIlOfBbbEkwbSIZ5P8Kl8u8/iX8xuTtOFVxaRz&#10;cxRmTP6s8IcWGSR1kqZRglcOzoVk9Ga9FBrtKDRG4T+fcrA8Pwsvw/D5Ai4vKMVjEt2Nk6CYzmcB&#10;KcgkSGbRPIji5C6ZRiQheXFJ6Z5L9u+UUJ/hZDKe+CqdBf2CW+S/19xo2nILo0fwNsMgDfjcI5o6&#10;Ba5k5feWcjHsz1Lhwn9OBZT7WGivVyfRQf1rVT2BXLUCOYHyYEjCplH6B0Y9DJwMm+9bqhlG4r0E&#10;yScxIW5C+QOZzMZw0OeW9bmFSmg+aEyL0bBd2mGqbTvNNw14in1ipHLtXHMvYddCQ1SH5oKh4pkc&#10;BqCbWudn/+p5TC9+A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MKxxEDYAgAA7g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868DA">
        <w:rPr>
          <w:rFonts w:eastAsia="Times New Roman" w:cstheme="minorHAnsi"/>
          <w:noProof/>
          <w:color w:val="222222"/>
          <w:sz w:val="24"/>
          <w:szCs w:val="24"/>
          <w:lang w:eastAsia="en-GB"/>
        </w:rPr>
        <w:drawing>
          <wp:inline distT="0" distB="0" distL="0" distR="0" wp14:anchorId="3C14B4E2" wp14:editId="6C7C9BC0">
            <wp:extent cx="1866900" cy="1512189"/>
            <wp:effectExtent l="0" t="0" r="0" b="0"/>
            <wp:docPr id="7" name="Picture 7" descr="Being Me in My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ing Me in My Worl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27" cy="152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A62" w:rsidRPr="005868DA" w:rsidRDefault="004E6A62" w:rsidP="004E6A62">
      <w:pPr>
        <w:shd w:val="clear" w:color="auto" w:fill="FEFEFE"/>
        <w:spacing w:after="15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C3E50"/>
          <w:sz w:val="24"/>
          <w:szCs w:val="24"/>
          <w:lang w:eastAsia="en-GB"/>
        </w:rPr>
        <w:t>1. Being Me in My World</w:t>
      </w:r>
    </w:p>
    <w:p w:rsidR="004E6A62" w:rsidRPr="005868DA" w:rsidRDefault="004E6A62" w:rsidP="004E6A62">
      <w:pPr>
        <w:shd w:val="clear" w:color="auto" w:fill="FEFEFE"/>
        <w:spacing w:after="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Includes understanding my place in the class, school and global community as well as devising Learning Charters.</w: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868DA">
        <w:rPr>
          <w:rFonts w:eastAsia="Times New Roman" w:cstheme="minorHAnsi"/>
          <w:noProof/>
          <w:color w:val="222222"/>
          <w:sz w:val="24"/>
          <w:szCs w:val="24"/>
          <w:lang w:eastAsia="en-GB"/>
        </w:rPr>
        <w:drawing>
          <wp:inline distT="0" distB="0" distL="0" distR="0" wp14:anchorId="016C05C4" wp14:editId="6BACBC53">
            <wp:extent cx="2209800" cy="1789938"/>
            <wp:effectExtent l="0" t="0" r="0" b="0"/>
            <wp:docPr id="8" name="Picture 8" descr="Celebrating Differ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lebrating Differ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14" cy="179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A62" w:rsidRPr="005868DA" w:rsidRDefault="004E6A62" w:rsidP="004E6A62">
      <w:pPr>
        <w:shd w:val="clear" w:color="auto" w:fill="FEFEFE"/>
        <w:spacing w:after="15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C3E50"/>
          <w:sz w:val="24"/>
          <w:szCs w:val="24"/>
          <w:lang w:eastAsia="en-GB"/>
        </w:rPr>
        <w:t>2. Celebrating Difference</w:t>
      </w:r>
    </w:p>
    <w:p w:rsidR="004E6A62" w:rsidRPr="005868DA" w:rsidRDefault="004E6A62" w:rsidP="004E6A62">
      <w:pPr>
        <w:shd w:val="clear" w:color="auto" w:fill="FEFEFE"/>
        <w:spacing w:after="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Includes anti-bullying (cyber and homophobic bullying included) and diversity work.</w: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868DA">
        <w:rPr>
          <w:rFonts w:eastAsia="Times New Roman" w:cstheme="minorHAnsi"/>
          <w:noProof/>
          <w:color w:val="222222"/>
          <w:sz w:val="24"/>
          <w:szCs w:val="24"/>
          <w:lang w:eastAsia="en-GB"/>
        </w:rPr>
        <w:drawing>
          <wp:inline distT="0" distB="0" distL="0" distR="0" wp14:anchorId="2825E481" wp14:editId="61B844E4">
            <wp:extent cx="2276475" cy="1843945"/>
            <wp:effectExtent l="0" t="0" r="0" b="0"/>
            <wp:docPr id="9" name="Picture 9" descr="Dreams and Go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eams and Goa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857" cy="185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A62" w:rsidRPr="005868DA" w:rsidRDefault="004E6A62" w:rsidP="004E6A62">
      <w:pPr>
        <w:shd w:val="clear" w:color="auto" w:fill="FEFEFE"/>
        <w:spacing w:after="15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C3E50"/>
          <w:sz w:val="24"/>
          <w:szCs w:val="24"/>
          <w:lang w:eastAsia="en-GB"/>
        </w:rPr>
        <w:t>3. Dreams and Goals</w:t>
      </w:r>
    </w:p>
    <w:p w:rsidR="004E6A62" w:rsidRPr="005868DA" w:rsidRDefault="004E6A62" w:rsidP="004E6A62">
      <w:pPr>
        <w:shd w:val="clear" w:color="auto" w:fill="FEFEFE"/>
        <w:spacing w:after="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Includes goal-setting, aspirations for yourself and the world and working together.</w: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868DA">
        <w:rPr>
          <w:rFonts w:eastAsia="Times New Roman" w:cstheme="minorHAnsi"/>
          <w:noProof/>
          <w:color w:val="222222"/>
          <w:sz w:val="24"/>
          <w:szCs w:val="24"/>
          <w:lang w:eastAsia="en-GB"/>
        </w:rPr>
        <w:drawing>
          <wp:inline distT="0" distB="0" distL="0" distR="0" wp14:anchorId="50BBFA76" wp14:editId="2DBFF057">
            <wp:extent cx="2590800" cy="2098548"/>
            <wp:effectExtent l="0" t="0" r="0" b="0"/>
            <wp:docPr id="4" name="Picture 4" descr="Healthy 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althy 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70" cy="2106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A62" w:rsidRPr="005868DA" w:rsidRDefault="004E6A62" w:rsidP="004E6A62">
      <w:pPr>
        <w:shd w:val="clear" w:color="auto" w:fill="FEFEFE"/>
        <w:spacing w:after="15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C3E50"/>
          <w:sz w:val="24"/>
          <w:szCs w:val="24"/>
          <w:lang w:eastAsia="en-GB"/>
        </w:rPr>
        <w:t>4. Healthy Me</w:t>
      </w:r>
    </w:p>
    <w:p w:rsidR="004E6A62" w:rsidRPr="005868DA" w:rsidRDefault="004E6A62" w:rsidP="004E6A62">
      <w:pPr>
        <w:shd w:val="clear" w:color="auto" w:fill="FEFEFE"/>
        <w:spacing w:after="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Includes drugs and alcohol education, self-esteem and confidence as well as healthy lifestyle choices.</w: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868DA">
        <w:rPr>
          <w:rFonts w:eastAsia="Times New Roman" w:cstheme="minorHAnsi"/>
          <w:noProof/>
          <w:color w:val="222222"/>
          <w:sz w:val="24"/>
          <w:szCs w:val="24"/>
          <w:lang w:eastAsia="en-GB"/>
        </w:rPr>
        <w:drawing>
          <wp:inline distT="0" distB="0" distL="0" distR="0" wp14:anchorId="56845ECA" wp14:editId="717FCD51">
            <wp:extent cx="2038350" cy="1651064"/>
            <wp:effectExtent l="0" t="0" r="0" b="0"/>
            <wp:docPr id="5" name="Picture 5" descr="Relationsh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ionship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036" cy="16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A62" w:rsidRPr="005868DA" w:rsidRDefault="004E6A62" w:rsidP="004E6A62">
      <w:pPr>
        <w:shd w:val="clear" w:color="auto" w:fill="FEFEFE"/>
        <w:spacing w:after="15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C3E50"/>
          <w:sz w:val="24"/>
          <w:szCs w:val="24"/>
          <w:lang w:eastAsia="en-GB"/>
        </w:rPr>
        <w:t>5. Relationships</w:t>
      </w:r>
    </w:p>
    <w:p w:rsidR="004E6A62" w:rsidRPr="005868DA" w:rsidRDefault="004E6A62" w:rsidP="004E6A62">
      <w:pPr>
        <w:shd w:val="clear" w:color="auto" w:fill="FEFEFE"/>
        <w:spacing w:after="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 xml:space="preserve">Includes understanding friendship, family and other relationships, </w:t>
      </w:r>
      <w:proofErr w:type="gramStart"/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conflict</w:t>
      </w:r>
      <w:proofErr w:type="gramEnd"/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 xml:space="preserve"> resolution and communication skills.</w: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5868DA">
        <w:rPr>
          <w:rFonts w:eastAsia="Times New Roman" w:cstheme="minorHAnsi"/>
          <w:noProof/>
          <w:color w:val="222222"/>
          <w:sz w:val="24"/>
          <w:szCs w:val="24"/>
          <w:lang w:eastAsia="en-GB"/>
        </w:rPr>
        <w:drawing>
          <wp:inline distT="0" distB="0" distL="0" distR="0" wp14:anchorId="2F354C57" wp14:editId="358FD771">
            <wp:extent cx="2905125" cy="2353152"/>
            <wp:effectExtent l="0" t="0" r="0" b="0"/>
            <wp:docPr id="6" name="Picture 6" descr="Changing 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anging 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302" cy="237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A62" w:rsidRPr="005868DA" w:rsidRDefault="004E6A62" w:rsidP="004E6A62">
      <w:pPr>
        <w:shd w:val="clear" w:color="auto" w:fill="FEFEFE"/>
        <w:spacing w:after="150"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C3E50"/>
          <w:sz w:val="24"/>
          <w:szCs w:val="24"/>
          <w:lang w:eastAsia="en-GB"/>
        </w:rPr>
        <w:t>6. Changing Me</w:t>
      </w:r>
    </w:p>
    <w:p w:rsidR="004E6A62" w:rsidRPr="005868DA" w:rsidRDefault="004E6A62" w:rsidP="004E6A62">
      <w:pPr>
        <w:shd w:val="clear" w:color="auto" w:fill="FEFEFE"/>
        <w:spacing w:line="240" w:lineRule="auto"/>
        <w:jc w:val="center"/>
        <w:rPr>
          <w:rFonts w:eastAsia="Times New Roman" w:cstheme="minorHAnsi"/>
          <w:color w:val="757C83"/>
          <w:sz w:val="24"/>
          <w:szCs w:val="24"/>
          <w:lang w:eastAsia="en-GB"/>
        </w:rPr>
      </w:pPr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This puzzle includes sex and relationships education in the context of coping positively with change. (</w:t>
      </w:r>
      <w:proofErr w:type="gramStart"/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>includes</w:t>
      </w:r>
      <w:proofErr w:type="gramEnd"/>
      <w:r w:rsidRPr="005868DA">
        <w:rPr>
          <w:rFonts w:eastAsia="Times New Roman" w:cstheme="minorHAnsi"/>
          <w:color w:val="757C83"/>
          <w:sz w:val="24"/>
          <w:szCs w:val="24"/>
          <w:lang w:eastAsia="en-GB"/>
        </w:rPr>
        <w:t xml:space="preserve"> age-appropriate sex education)</w:t>
      </w:r>
    </w:p>
    <w:p w:rsidR="004B65CC" w:rsidRPr="005868DA" w:rsidRDefault="004B65CC" w:rsidP="004B65CC">
      <w:pPr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</w:p>
    <w:p w:rsidR="004E6A62" w:rsidRPr="005868DA" w:rsidRDefault="004E6A62" w:rsidP="004E6A62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Overview of Jigsaw Content by Year Group</w:t>
      </w:r>
    </w:p>
    <w:p w:rsidR="004E6A62" w:rsidRPr="005868DA" w:rsidRDefault="005868DA" w:rsidP="004E6A62">
      <w:pPr>
        <w:numPr>
          <w:ilvl w:val="0"/>
          <w:numId w:val="1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1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UK-3-11-Snapshot-Overview-Map.pdf</w:t>
        </w:r>
      </w:hyperlink>
    </w:p>
    <w:p w:rsidR="004E6A62" w:rsidRPr="005868DA" w:rsidRDefault="004E6A62" w:rsidP="004E6A62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See how Jigsaw fully incorporates the teaching of Fundamental British Values</w:t>
      </w:r>
    </w:p>
    <w:p w:rsidR="004E6A62" w:rsidRPr="005868DA" w:rsidRDefault="005868DA" w:rsidP="004E6A62">
      <w:pPr>
        <w:numPr>
          <w:ilvl w:val="0"/>
          <w:numId w:val="2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2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UK-British-Values-in-Jigsaw-by-Puzzle-and-Year-Group.pdf</w:t>
        </w:r>
      </w:hyperlink>
    </w:p>
    <w:p w:rsidR="004E6A62" w:rsidRPr="005868DA" w:rsidRDefault="004E6A62" w:rsidP="004E6A62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See how Jigsaw lessons create opportunities for developing SMSC</w:t>
      </w:r>
    </w:p>
    <w:p w:rsidR="004E6A62" w:rsidRPr="005868DA" w:rsidRDefault="005868DA" w:rsidP="004E6A62">
      <w:pPr>
        <w:numPr>
          <w:ilvl w:val="0"/>
          <w:numId w:val="3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3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UK-3-11-SMSC-and-Emotional-Literacy-Mapping-document.pdf</w:t>
        </w:r>
      </w:hyperlink>
    </w:p>
    <w:p w:rsidR="005868DA" w:rsidRPr="005868DA" w:rsidRDefault="005868DA" w:rsidP="004E6A62">
      <w:pPr>
        <w:numPr>
          <w:ilvl w:val="0"/>
          <w:numId w:val="3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</w:p>
    <w:p w:rsidR="004E6A62" w:rsidRPr="005868DA" w:rsidRDefault="004E6A62" w:rsidP="004E6A62">
      <w:pPr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252525"/>
          <w:sz w:val="24"/>
          <w:szCs w:val="24"/>
          <w:u w:val="single"/>
          <w:bdr w:val="none" w:sz="0" w:space="0" w:color="auto" w:frame="1"/>
          <w:lang w:eastAsia="en-GB"/>
        </w:rPr>
        <w:t>Relationships, Sex and Health Education (RSHE)</w:t>
      </w:r>
    </w:p>
    <w:p w:rsidR="004E6A62" w:rsidRPr="005868DA" w:rsidRDefault="005868DA" w:rsidP="004E6A62">
      <w:pPr>
        <w:numPr>
          <w:ilvl w:val="0"/>
          <w:numId w:val="5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4" w:tgtFrame="_blank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Government Guidance related to Relationships, Sex and Health Education.</w:t>
        </w:r>
      </w:hyperlink>
    </w:p>
    <w:p w:rsidR="004E6A62" w:rsidRPr="005868DA" w:rsidRDefault="004E6A62" w:rsidP="004E6A62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See how Jigsaw meets the statutory requirements for Relationships and Health Education</w:t>
      </w:r>
    </w:p>
    <w:p w:rsidR="004E6A62" w:rsidRPr="005868DA" w:rsidRDefault="005868DA" w:rsidP="004E6A62">
      <w:pPr>
        <w:numPr>
          <w:ilvl w:val="0"/>
          <w:numId w:val="6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5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UK-3-11-and-Statutory-Relationships-and-Health-Education-Map.pdf</w:t>
        </w:r>
      </w:hyperlink>
    </w:p>
    <w:p w:rsidR="004E6A62" w:rsidRPr="005868DA" w:rsidRDefault="004E6A62" w:rsidP="004E6A62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RSHE Parent Guide</w:t>
      </w:r>
    </w:p>
    <w:p w:rsidR="004E6A62" w:rsidRPr="005868DA" w:rsidRDefault="005868DA" w:rsidP="004E6A62">
      <w:pPr>
        <w:numPr>
          <w:ilvl w:val="0"/>
          <w:numId w:val="7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6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RSHE-A-Guide-for-Parents-and-Carers-leaflet-2020.pdf</w:t>
        </w:r>
      </w:hyperlink>
    </w:p>
    <w:p w:rsidR="004E6A62" w:rsidRPr="005868DA" w:rsidRDefault="004E6A62" w:rsidP="004E6A62">
      <w:pPr>
        <w:spacing w:after="0" w:line="240" w:lineRule="auto"/>
        <w:textAlignment w:val="top"/>
        <w:outlineLvl w:val="1"/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</w:pPr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 xml:space="preserve">How LGBTQ content </w:t>
      </w:r>
      <w:proofErr w:type="gramStart"/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is taught</w:t>
      </w:r>
      <w:proofErr w:type="gramEnd"/>
      <w:r w:rsidRPr="005868DA">
        <w:rPr>
          <w:rFonts w:eastAsia="Times New Roman" w:cstheme="minorHAnsi"/>
          <w:b/>
          <w:bCs/>
          <w:color w:val="0B449D"/>
          <w:sz w:val="24"/>
          <w:szCs w:val="24"/>
          <w:lang w:eastAsia="en-GB"/>
        </w:rPr>
        <w:t>: Parent Guide</w:t>
      </w:r>
    </w:p>
    <w:p w:rsidR="004E6A62" w:rsidRPr="005868DA" w:rsidRDefault="005868DA" w:rsidP="004E6A62">
      <w:pPr>
        <w:numPr>
          <w:ilvl w:val="0"/>
          <w:numId w:val="8"/>
        </w:numPr>
        <w:spacing w:line="240" w:lineRule="auto"/>
        <w:ind w:left="0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hyperlink r:id="rId17" w:history="1">
        <w:r w:rsidR="004E6A62" w:rsidRPr="005868DA">
          <w:rPr>
            <w:rFonts w:eastAsia="Times New Roman" w:cstheme="minorHAnsi"/>
            <w:color w:val="0B449D"/>
            <w:sz w:val="24"/>
            <w:szCs w:val="24"/>
            <w:u w:val="single"/>
            <w:bdr w:val="none" w:sz="0" w:space="0" w:color="auto" w:frame="1"/>
            <w:lang w:eastAsia="en-GB"/>
          </w:rPr>
          <w:t>LGBTQ-Parent-Leaflet-A4-2021.pdf</w:t>
        </w:r>
      </w:hyperlink>
    </w:p>
    <w:p w:rsidR="004E6A62" w:rsidRPr="005868DA" w:rsidRDefault="004E6A62" w:rsidP="004B65CC">
      <w:pPr>
        <w:spacing w:line="240" w:lineRule="auto"/>
        <w:textAlignment w:val="top"/>
        <w:rPr>
          <w:rFonts w:eastAsia="Times New Roman" w:cstheme="minorHAnsi"/>
          <w:color w:val="252525"/>
          <w:sz w:val="24"/>
          <w:szCs w:val="24"/>
          <w:lang w:eastAsia="en-GB"/>
        </w:rPr>
      </w:pPr>
      <w:bookmarkStart w:id="0" w:name="_GoBack"/>
      <w:bookmarkEnd w:id="0"/>
    </w:p>
    <w:p w:rsidR="00DA15B7" w:rsidRPr="005868DA" w:rsidRDefault="005868DA">
      <w:pPr>
        <w:rPr>
          <w:rFonts w:cstheme="minorHAnsi"/>
          <w:sz w:val="24"/>
          <w:szCs w:val="24"/>
        </w:rPr>
      </w:pPr>
    </w:p>
    <w:sectPr w:rsidR="00DA15B7" w:rsidRPr="00586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212C"/>
    <w:multiLevelType w:val="multilevel"/>
    <w:tmpl w:val="A1F84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23061"/>
    <w:multiLevelType w:val="multilevel"/>
    <w:tmpl w:val="51FC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61318"/>
    <w:multiLevelType w:val="multilevel"/>
    <w:tmpl w:val="625C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20D7F"/>
    <w:multiLevelType w:val="multilevel"/>
    <w:tmpl w:val="FA42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175102"/>
    <w:multiLevelType w:val="multilevel"/>
    <w:tmpl w:val="12F45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804EA8"/>
    <w:multiLevelType w:val="multilevel"/>
    <w:tmpl w:val="74D8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B31AA2"/>
    <w:multiLevelType w:val="multilevel"/>
    <w:tmpl w:val="DB828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765554"/>
    <w:multiLevelType w:val="multilevel"/>
    <w:tmpl w:val="9CF84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0836BF"/>
    <w:multiLevelType w:val="multilevel"/>
    <w:tmpl w:val="0BDA1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1E6282"/>
    <w:multiLevelType w:val="multilevel"/>
    <w:tmpl w:val="A678B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7853F9"/>
    <w:multiLevelType w:val="multilevel"/>
    <w:tmpl w:val="8FAE6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10"/>
  </w:num>
  <w:num w:numId="6">
    <w:abstractNumId w:val="8"/>
  </w:num>
  <w:num w:numId="7">
    <w:abstractNumId w:val="7"/>
  </w:num>
  <w:num w:numId="8">
    <w:abstractNumId w:val="4"/>
  </w:num>
  <w:num w:numId="9">
    <w:abstractNumId w:val="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CC"/>
    <w:rsid w:val="00273394"/>
    <w:rsid w:val="004B65CC"/>
    <w:rsid w:val="004E6A62"/>
    <w:rsid w:val="005868DA"/>
    <w:rsid w:val="009A646E"/>
    <w:rsid w:val="00DF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1358"/>
  <w15:chartTrackingRefBased/>
  <w15:docId w15:val="{F7B900D8-3EAD-47D5-9A50-A4985C3D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A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4E6A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7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7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9909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6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4506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409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2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2981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00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11416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6303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1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34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67603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71289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35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75015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4958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83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366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70854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1081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50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46353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1416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515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187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311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8853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6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74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2781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82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84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818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6718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128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32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8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47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147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10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1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73469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2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09453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8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23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21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primarysite-prod-sorted.s3.amazonaws.com/hollyhillnotts/UploadedDocument/3cfae4ec471344b48689b07ae3b97f99/uk-3-11-smsc-and-emotional-literacy-mapping-document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primarysite-prod-sorted.s3.amazonaws.com/hollyhillnotts/UploadedDocument/1a77ad04dde14919ab234ca9b7680074/uk-british-values-in-jigsaw-by-puzzle-and-year-group.pdf" TargetMode="External"/><Relationship Id="rId17" Type="http://schemas.openxmlformats.org/officeDocument/2006/relationships/hyperlink" Target="https://primarysite-prod-sorted.s3.amazonaws.com/hollyhillnotts/UploadedDocument/6ef2a2bc97444e3e9ee5c8ace5262cfb/lgbtq-parent-leaflet-a4-202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imarysite-prod-sorted.s3.amazonaws.com/hollyhillnotts/UploadedDocument/14801e9a850c495e8ef85f7d6efd2ff8/rshe-a-guide-for-parents-and-carers-leaflet-2020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primarysite-prod-sorted.s3.amazonaws.com/hollyhillnotts/UploadedDocument/f0e70e6f70cd4fc4a9a7f0ac00b03625/uk-3-11-snapshot-overview-map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primarysite-prod-sorted.s3.amazonaws.com/hollyhillnotts/UploadedDocument/aa52e7e9be6d47e1b26c50057b6608b1/uk-3-11-and-statutory-relationships-and-health-education-map.pdf" TargetMode="Externa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gov.uk/government/publications/relationships-education-relationships-and-sex-education-rse-and-health-edu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844</Words>
  <Characters>4811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</vt:vector>
  </HeadingPairs>
  <TitlesOfParts>
    <vt:vector size="12" baseType="lpstr">
      <vt:lpstr/>
      <vt:lpstr>    How does Jigsaw work at Barley Close?</vt:lpstr>
      <vt:lpstr>        /</vt:lpstr>
      <vt:lpstr>    Overview of Jigsaw Content by Year Group</vt:lpstr>
      <vt:lpstr>    See how Jigsaw fully incorporates the teaching of Fundamental British Values</vt:lpstr>
      <vt:lpstr>    See how Jigsaw lessons create opportunities for developing SMSC</vt:lpstr>
      <vt:lpstr>    Holly Hill PSHE (including RSHE) Policy</vt:lpstr>
      <vt:lpstr>    See how Jigsaw meets the statutory requirements for Relationships and Health Edu</vt:lpstr>
      <vt:lpstr>    RSHE Parent Guide</vt:lpstr>
      <vt:lpstr>    How LGBTQ content is taught: Parent Guide</vt:lpstr>
      <vt:lpstr>    RSHE Parent update and consultation letter 12.05.21</vt:lpstr>
      <vt:lpstr>    Parent withdrawal form from Sex Education included within RSHE</vt:lpstr>
    </vt:vector>
  </TitlesOfParts>
  <Company>Integra Schools IT</Company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Williams</dc:creator>
  <cp:keywords/>
  <dc:description/>
  <cp:lastModifiedBy>Jo Williams</cp:lastModifiedBy>
  <cp:revision>4</cp:revision>
  <dcterms:created xsi:type="dcterms:W3CDTF">2021-09-24T14:26:00Z</dcterms:created>
  <dcterms:modified xsi:type="dcterms:W3CDTF">2021-09-27T09:41:00Z</dcterms:modified>
</cp:coreProperties>
</file>